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DA4F" w14:textId="77777777" w:rsidR="001F0273" w:rsidRDefault="00000000">
      <w:pPr>
        <w:spacing w:before="240" w:after="0" w:line="288" w:lineRule="auto"/>
        <w:jc w:val="center"/>
        <w:rPr>
          <w:rFonts w:ascii="Garamond" w:eastAsia="Garamond" w:hAnsi="Garamond" w:cs="Garamond"/>
          <w:b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sz w:val="24"/>
          <w:szCs w:val="24"/>
          <w:u w:val="single"/>
        </w:rPr>
        <w:t>COMUNICATO STAMPA</w:t>
      </w:r>
    </w:p>
    <w:p w14:paraId="6F51EDDA" w14:textId="77777777" w:rsidR="001F0273" w:rsidRDefault="001F0273">
      <w:pPr>
        <w:spacing w:before="240" w:after="0" w:line="288" w:lineRule="auto"/>
        <w:jc w:val="center"/>
        <w:rPr>
          <w:rFonts w:ascii="Garamond" w:eastAsia="Garamond" w:hAnsi="Garamond" w:cs="Garamond"/>
          <w:b/>
          <w:sz w:val="24"/>
          <w:szCs w:val="24"/>
          <w:u w:val="single"/>
        </w:rPr>
      </w:pPr>
    </w:p>
    <w:p w14:paraId="66CFD015" w14:textId="77777777" w:rsidR="00AD1E7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I dazi USA hanno ricadute anche sui liberi professionisti</w:t>
      </w:r>
      <w:r w:rsidR="00AD1E76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. </w:t>
      </w:r>
      <w:r w:rsidR="00AD1E76" w:rsidRPr="00AD1E76">
        <w:rPr>
          <w:rFonts w:ascii="Garamond" w:eastAsia="Garamond" w:hAnsi="Garamond" w:cs="Garamond"/>
          <w:b/>
          <w:color w:val="000000"/>
          <w:sz w:val="24"/>
          <w:szCs w:val="24"/>
        </w:rPr>
        <w:t>Natali (Confprofessioni): “Bene evitare la guerra commerciale, ma ora servono certezze per imprese e professionisti”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</w:p>
    <w:p w14:paraId="351EA647" w14:textId="5128FBDF" w:rsidR="001F0273" w:rsidRPr="00AD1E76" w:rsidRDefault="00AD1E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i/>
          <w:color w:val="000000"/>
          <w:sz w:val="24"/>
          <w:szCs w:val="24"/>
        </w:rPr>
      </w:pPr>
      <w:r w:rsidRPr="00AD1E76">
        <w:rPr>
          <w:rFonts w:ascii="Garamond" w:eastAsia="Garamond" w:hAnsi="Garamond" w:cs="Garamond"/>
          <w:i/>
          <w:color w:val="000000"/>
          <w:sz w:val="24"/>
          <w:szCs w:val="24"/>
        </w:rPr>
        <w:t>Il</w:t>
      </w:r>
      <w:r w:rsidR="00000000" w:rsidRPr="00AD1E76"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 nuovo studio dell’Osservatorio delle Libere Professioni</w:t>
      </w:r>
      <w:r w:rsidRPr="00AD1E76"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 mostra le categorie più esposte</w:t>
      </w:r>
    </w:p>
    <w:p w14:paraId="1D86A6C9" w14:textId="77777777" w:rsidR="001F0273" w:rsidRDefault="001F02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eastAsia="Garamond" w:hAnsi="Garamond" w:cs="Garamond"/>
          <w:i/>
          <w:color w:val="000000"/>
          <w:sz w:val="24"/>
          <w:szCs w:val="24"/>
        </w:rPr>
      </w:pPr>
    </w:p>
    <w:p w14:paraId="51B939F8" w14:textId="77777777" w:rsidR="001F027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Roma, 31 luglio 2025 – Le tensioni commerciali tra Stati Uniti e Unione Europea non si limitano a impattare il settore manufatturiero e i lavoratori delle imprese esportatrici: anche il lavoro autonomo intellettuale rischia di subire importanti ricadute economiche. È quanto emerge dal nuovo studio “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Le libere professioni alla prova dei dazi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” realizzato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dall’Osservatorio delle libere professioni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in collaborazione con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Confprofessioni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Gestione Professionisti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e </w:t>
      </w:r>
      <w:proofErr w:type="spellStart"/>
      <w:r>
        <w:rPr>
          <w:rFonts w:ascii="Garamond" w:eastAsia="Garamond" w:hAnsi="Garamond" w:cs="Garamond"/>
          <w:b/>
          <w:color w:val="000000"/>
          <w:sz w:val="24"/>
          <w:szCs w:val="24"/>
        </w:rPr>
        <w:t>Beprof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14:paraId="49F1CDD6" w14:textId="77777777" w:rsidR="001F027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Attraverso un apposito Indice di vulnerabilità dei dazi USA, lo studio ha misurato l’esposizione indiretta delle libere professioni italiane a un possibile shock commerciale, sulla base della quota di fatturato generata da imprese operanti nei settori più esposti all’export verso gli Stati Uniti.</w:t>
      </w:r>
    </w:p>
    <w:p w14:paraId="5C72766A" w14:textId="77777777" w:rsidR="001F027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 risultati mostrano una forte eterogeneità settoriale, territoriale e di genere:</w:t>
      </w:r>
    </w:p>
    <w:p w14:paraId="2E359B06" w14:textId="77777777" w:rsidR="001F02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Tra le categorie più a rischio si segnalano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professioni economico-finanziarie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(indice 201,5), Consulenti del lavoro (197,5), ingegneri (193,8) e professioni tecnico-specialistiche (162,1) figure strettamente collegate alle filiere produttive orientate all’export.</w:t>
      </w:r>
    </w:p>
    <w:p w14:paraId="5988F8D7" w14:textId="77777777" w:rsidR="001F0273" w:rsidRDefault="001F0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76BF2AC4" w14:textId="77777777" w:rsidR="001F02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Il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Nord Est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si conferma l’area geografica con la maggiore esposizione (indice 138,4) seguita dal 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Nord Ovest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 (114,6). Mentre il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Centro</w:t>
      </w:r>
      <w:r>
        <w:rPr>
          <w:rFonts w:ascii="Garamond" w:eastAsia="Garamond" w:hAnsi="Garamond" w:cs="Garamond"/>
          <w:color w:val="000000"/>
          <w:sz w:val="24"/>
          <w:szCs w:val="24"/>
        </w:rPr>
        <w:t> e il 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Mezzogiorno</w:t>
      </w:r>
      <w:r>
        <w:rPr>
          <w:rFonts w:ascii="Garamond" w:eastAsia="Garamond" w:hAnsi="Garamond" w:cs="Garamond"/>
          <w:color w:val="000000"/>
          <w:sz w:val="24"/>
          <w:szCs w:val="24"/>
        </w:rPr>
        <w:t> presentano livelli più contenuti (58,3 e 73,0).</w:t>
      </w:r>
    </w:p>
    <w:p w14:paraId="1ED8992A" w14:textId="77777777" w:rsidR="001F0273" w:rsidRDefault="001F0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7678B2C0" w14:textId="77777777" w:rsidR="001F02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 livello anagrafico, i 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professionisti tra i 55 e i 64 anni</w:t>
      </w:r>
      <w:r>
        <w:rPr>
          <w:rFonts w:ascii="Garamond" w:eastAsia="Garamond" w:hAnsi="Garamond" w:cs="Garamond"/>
          <w:color w:val="000000"/>
          <w:sz w:val="24"/>
          <w:szCs w:val="24"/>
        </w:rPr>
        <w:t> risultano i più esposti (indice 119,4), mentre gli under 44 si attestano su un valore di 56,0.</w:t>
      </w:r>
    </w:p>
    <w:p w14:paraId="0F6E6F6E" w14:textId="77777777" w:rsidR="001F0273" w:rsidRDefault="001F0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1AB59638" w14:textId="77777777" w:rsidR="001F02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Gli uomini risultano mediamente più vulnerabili rispetto alle donne. Un dato che riflette la concentrazione maschile nelle professioni tecnico-scientifiche, che operano prevalentemente con imprese manifatturiere esposte all’export verso gli Stati Uniti.</w:t>
      </w:r>
    </w:p>
    <w:p w14:paraId="4350B238" w14:textId="28FC09FC" w:rsidR="001F0273" w:rsidRDefault="00000000">
      <w:pPr>
        <w:ind w:left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«</w:t>
      </w:r>
      <w:r w:rsidR="00F03AEB">
        <w:rPr>
          <w:rFonts w:ascii="Garamond" w:eastAsia="Garamond" w:hAnsi="Garamond" w:cs="Garamond"/>
          <w:color w:val="000000"/>
          <w:sz w:val="24"/>
          <w:szCs w:val="24"/>
        </w:rPr>
        <w:t>Alla luce dei dati, noi</w:t>
      </w:r>
      <w:r w:rsidR="00F03AEB" w:rsidRPr="00F03AEB">
        <w:rPr>
          <w:rFonts w:ascii="Garamond" w:eastAsia="Garamond" w:hAnsi="Garamond" w:cs="Garamond"/>
          <w:color w:val="000000"/>
          <w:sz w:val="24"/>
          <w:szCs w:val="24"/>
        </w:rPr>
        <w:t xml:space="preserve"> professionisti siamo pronti a fare la nostra parte. Abbiamo colleghi strutturati, con competenze internazionali, anche negli Stati Uniti, che possono supportare le </w:t>
      </w:r>
      <w:proofErr w:type="spellStart"/>
      <w:r w:rsidR="00F03AEB" w:rsidRPr="00F03AEB">
        <w:rPr>
          <w:rFonts w:ascii="Garamond" w:eastAsia="Garamond" w:hAnsi="Garamond" w:cs="Garamond"/>
          <w:color w:val="000000"/>
          <w:sz w:val="24"/>
          <w:szCs w:val="24"/>
        </w:rPr>
        <w:t>Mpmi</w:t>
      </w:r>
      <w:proofErr w:type="spellEnd"/>
      <w:r w:rsidR="00F03AEB" w:rsidRPr="00F03AEB">
        <w:rPr>
          <w:rFonts w:ascii="Garamond" w:eastAsia="Garamond" w:hAnsi="Garamond" w:cs="Garamond"/>
          <w:color w:val="000000"/>
          <w:sz w:val="24"/>
          <w:szCs w:val="24"/>
        </w:rPr>
        <w:t xml:space="preserve"> – che rappresentano il 95% del nostro tessuto produttivo – ad affrontare questa nuova sfida</w:t>
      </w:r>
      <w:r>
        <w:rPr>
          <w:rFonts w:ascii="Garamond" w:eastAsia="Garamond" w:hAnsi="Garamond" w:cs="Garamond"/>
          <w:color w:val="000000"/>
          <w:sz w:val="24"/>
          <w:szCs w:val="24"/>
        </w:rPr>
        <w:t>» ha</w:t>
      </w:r>
      <w:r>
        <w:rPr>
          <w:rFonts w:ascii="Garamond" w:eastAsia="Garamond" w:hAnsi="Garamond" w:cs="Garamond"/>
          <w:sz w:val="24"/>
          <w:szCs w:val="24"/>
        </w:rPr>
        <w:t xml:space="preserve"> commentato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il presidente di Confprofessioni Marco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>Natali</w:t>
      </w:r>
      <w:r>
        <w:rPr>
          <w:rFonts w:ascii="Garamond" w:eastAsia="Garamond" w:hAnsi="Garamond" w:cs="Garamond"/>
          <w:color w:val="000000"/>
          <w:sz w:val="24"/>
          <w:szCs w:val="24"/>
        </w:rPr>
        <w:t>. «</w:t>
      </w:r>
      <w:r w:rsidR="00F03AEB">
        <w:rPr>
          <w:rFonts w:ascii="Garamond" w:eastAsia="Garamond" w:hAnsi="Garamond" w:cs="Garamond"/>
          <w:color w:val="000000"/>
          <w:sz w:val="24"/>
          <w:szCs w:val="24"/>
        </w:rPr>
        <w:t>Ma s</w:t>
      </w:r>
      <w:r w:rsidR="00F03AEB" w:rsidRPr="00F03AEB">
        <w:rPr>
          <w:rFonts w:ascii="Garamond" w:eastAsia="Garamond" w:hAnsi="Garamond" w:cs="Garamond"/>
          <w:color w:val="000000"/>
          <w:sz w:val="24"/>
          <w:szCs w:val="24"/>
        </w:rPr>
        <w:t>ervono strumenti di sostegno, aiuti per limitare i danni e – soprattutto – una strategia condivis</w:t>
      </w:r>
      <w:r w:rsidR="00F03AEB"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».</w:t>
      </w:r>
    </w:p>
    <w:p w14:paraId="1995F00C" w14:textId="1308A97F" w:rsidR="00F03AEB" w:rsidRPr="00F03AEB" w:rsidRDefault="00F03AEB">
      <w:pPr>
        <w:ind w:left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F03AEB">
        <w:rPr>
          <w:rFonts w:ascii="Garamond" w:hAnsi="Garamond" w:cs="Times New Roman"/>
          <w:b/>
          <w:bCs/>
          <w:sz w:val="24"/>
          <w:szCs w:val="24"/>
        </w:rPr>
        <w:t>Confprofessioni</w:t>
      </w:r>
      <w:r w:rsidRPr="00F03AEB">
        <w:rPr>
          <w:rFonts w:ascii="Garamond" w:hAnsi="Garamond" w:cs="Times New Roman"/>
          <w:sz w:val="24"/>
          <w:szCs w:val="24"/>
        </w:rPr>
        <w:t xml:space="preserve"> chiede con forza che il Governo italiano e le istituzioni europee </w:t>
      </w:r>
      <w:r w:rsidRPr="00F03AEB">
        <w:rPr>
          <w:rFonts w:ascii="Garamond" w:hAnsi="Garamond" w:cs="Times New Roman"/>
          <w:b/>
          <w:bCs/>
          <w:sz w:val="24"/>
          <w:szCs w:val="24"/>
        </w:rPr>
        <w:t>si facciano carico di accompagnare imprese e professionisti</w:t>
      </w:r>
      <w:r w:rsidRPr="00F03AEB">
        <w:rPr>
          <w:rFonts w:ascii="Garamond" w:hAnsi="Garamond" w:cs="Times New Roman"/>
          <w:sz w:val="24"/>
          <w:szCs w:val="24"/>
        </w:rPr>
        <w:t xml:space="preserve"> in questa fase di incertezza.</w:t>
      </w:r>
    </w:p>
    <w:p w14:paraId="52A2FD51" w14:textId="4D2100C1" w:rsidR="001F0273" w:rsidRPr="00F03AEB" w:rsidRDefault="009F2C67" w:rsidP="00F03AEB">
      <w:pPr>
        <w:ind w:left="360"/>
        <w:rPr>
          <w:rFonts w:ascii="Garamond" w:hAnsi="Garamond" w:cs="Times New Roman"/>
          <w:sz w:val="24"/>
          <w:szCs w:val="24"/>
        </w:rPr>
      </w:pPr>
      <w:r w:rsidRPr="00F03AEB">
        <w:rPr>
          <w:rFonts w:ascii="Garamond" w:eastAsia="Garamond" w:hAnsi="Garamond" w:cs="Garamond"/>
          <w:color w:val="000000"/>
          <w:sz w:val="24"/>
          <w:szCs w:val="24"/>
        </w:rPr>
        <w:t>«</w:t>
      </w:r>
      <w:r w:rsidR="00F03AEB" w:rsidRPr="00F03AEB">
        <w:rPr>
          <w:rFonts w:ascii="Garamond" w:hAnsi="Garamond" w:cs="Times New Roman"/>
          <w:sz w:val="24"/>
          <w:szCs w:val="24"/>
        </w:rPr>
        <w:t xml:space="preserve">La priorità ora è garantire </w:t>
      </w:r>
      <w:r w:rsidR="00F03AEB" w:rsidRPr="00F03AEB">
        <w:rPr>
          <w:rFonts w:ascii="Garamond" w:hAnsi="Garamond" w:cs="Times New Roman"/>
          <w:b/>
          <w:bCs/>
          <w:sz w:val="24"/>
          <w:szCs w:val="24"/>
        </w:rPr>
        <w:t>certezze, visione strategica e sostegno operativo</w:t>
      </w:r>
      <w:r w:rsidR="00F03AEB">
        <w:rPr>
          <w:rFonts w:ascii="Garamond" w:hAnsi="Garamond" w:cs="Times New Roman"/>
          <w:b/>
          <w:bCs/>
          <w:sz w:val="24"/>
          <w:szCs w:val="24"/>
        </w:rPr>
        <w:t xml:space="preserve"> e sistemico</w:t>
      </w:r>
      <w:r w:rsidR="00F03AEB" w:rsidRPr="00F03AEB">
        <w:rPr>
          <w:rFonts w:ascii="Garamond" w:hAnsi="Garamond" w:cs="Times New Roman"/>
          <w:sz w:val="24"/>
          <w:szCs w:val="24"/>
        </w:rPr>
        <w:t>. Solo così potremo trasformare una sfida complessa in una nuova leva di crescita per il Paese</w:t>
      </w:r>
      <w:r w:rsidR="00F03AEB">
        <w:rPr>
          <w:rFonts w:ascii="Garamond" w:eastAsia="Garamond" w:hAnsi="Garamond" w:cs="Garamond"/>
          <w:color w:val="000000"/>
          <w:sz w:val="24"/>
          <w:szCs w:val="24"/>
        </w:rPr>
        <w:t>»</w:t>
      </w:r>
      <w:r w:rsidR="00F03AEB" w:rsidRPr="00F03AEB">
        <w:rPr>
          <w:rFonts w:ascii="Garamond" w:hAnsi="Garamond" w:cs="Times New Roman"/>
          <w:sz w:val="24"/>
          <w:szCs w:val="24"/>
        </w:rPr>
        <w:t xml:space="preserve"> conclude Natali.</w:t>
      </w:r>
    </w:p>
    <w:p w14:paraId="1034508A" w14:textId="6AC80016" w:rsidR="00567292" w:rsidRDefault="00567292">
      <w:pPr>
        <w:ind w:left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hyperlink r:id="rId7" w:history="1">
        <w:r w:rsidRPr="00567292">
          <w:rPr>
            <w:rStyle w:val="Collegamentoipertestuale"/>
            <w:rFonts w:ascii="Garamond" w:eastAsia="Garamond" w:hAnsi="Garamond" w:cs="Garamond"/>
            <w:sz w:val="24"/>
            <w:szCs w:val="24"/>
          </w:rPr>
          <w:t>Leggi il documento completo</w:t>
        </w:r>
      </w:hyperlink>
    </w:p>
    <w:p w14:paraId="51DCF58D" w14:textId="77777777" w:rsidR="001F0273" w:rsidRDefault="001F02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24C4F5FF" w14:textId="77777777" w:rsidR="001F0273" w:rsidRDefault="001F02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</w:rPr>
      </w:pPr>
    </w:p>
    <w:sectPr w:rsidR="001F0273">
      <w:footerReference w:type="default" r:id="rId8"/>
      <w:headerReference w:type="first" r:id="rId9"/>
      <w:footerReference w:type="first" r:id="rId10"/>
      <w:pgSz w:w="11906" w:h="16838"/>
      <w:pgMar w:top="2268" w:right="1701" w:bottom="2268" w:left="1701" w:header="73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7010" w14:textId="77777777" w:rsidR="00B13AF4" w:rsidRDefault="00B13AF4">
      <w:pPr>
        <w:spacing w:after="0" w:line="240" w:lineRule="auto"/>
      </w:pPr>
      <w:r>
        <w:separator/>
      </w:r>
    </w:p>
  </w:endnote>
  <w:endnote w:type="continuationSeparator" w:id="0">
    <w:p w14:paraId="296A44B0" w14:textId="77777777" w:rsidR="00B13AF4" w:rsidRDefault="00B1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B3E7" w14:textId="77777777" w:rsidR="001F02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eastAsia="Garamond" w:hAnsi="Garamond" w:cs="Garamond"/>
        <w:color w:val="1F497D"/>
      </w:rPr>
    </w:pPr>
    <w:r>
      <w:rPr>
        <w:rFonts w:ascii="Garamond" w:eastAsia="Garamond" w:hAnsi="Garamond" w:cs="Garamond"/>
        <w:color w:val="1F497D"/>
      </w:rPr>
      <w:t xml:space="preserve">Confprofessioni – viale Pasteur, 65 - 00144 </w:t>
    </w:r>
    <w:proofErr w:type="spellStart"/>
    <w:r>
      <w:rPr>
        <w:rFonts w:ascii="Garamond" w:eastAsia="Garamond" w:hAnsi="Garamond" w:cs="Garamond"/>
        <w:color w:val="1F497D"/>
      </w:rPr>
      <w:t>Roma|Tel</w:t>
    </w:r>
    <w:proofErr w:type="spellEnd"/>
    <w:r>
      <w:rPr>
        <w:rFonts w:ascii="Garamond" w:eastAsia="Garamond" w:hAnsi="Garamond" w:cs="Garamond"/>
        <w:color w:val="1F497D"/>
      </w:rPr>
      <w:t>: 06/54220278|info@confprofessioni.eu</w:t>
    </w:r>
  </w:p>
  <w:p w14:paraId="5FEC76F6" w14:textId="77777777" w:rsidR="001F0273" w:rsidRDefault="001F02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5AB4" w14:textId="77777777" w:rsidR="001F02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eastAsia="Garamond" w:hAnsi="Garamond" w:cs="Garamond"/>
        <w:color w:val="1F497D"/>
      </w:rPr>
    </w:pPr>
    <w:r>
      <w:rPr>
        <w:rFonts w:ascii="Garamond" w:eastAsia="Garamond" w:hAnsi="Garamond" w:cs="Garamond"/>
        <w:color w:val="1F497D"/>
      </w:rPr>
      <w:t>Confprofessioni – viale Pasteur, 65 - 00144 Roma| Tel: 06/54220278</w:t>
    </w:r>
  </w:p>
  <w:p w14:paraId="58B49856" w14:textId="77777777" w:rsidR="001F02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eastAsia="Garamond" w:hAnsi="Garamond" w:cs="Garamond"/>
        <w:color w:val="1F497D"/>
      </w:rPr>
    </w:pPr>
    <w:r>
      <w:rPr>
        <w:rFonts w:ascii="Garamond" w:eastAsia="Garamond" w:hAnsi="Garamond" w:cs="Garamond"/>
        <w:color w:val="1F497D"/>
      </w:rPr>
      <w:t>ufficiostampa@confprofessioni.eu</w:t>
    </w:r>
  </w:p>
  <w:p w14:paraId="2344F921" w14:textId="77777777" w:rsidR="001F0273" w:rsidRDefault="001F02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3D8E" w14:textId="77777777" w:rsidR="00B13AF4" w:rsidRDefault="00B13AF4">
      <w:pPr>
        <w:spacing w:after="0" w:line="240" w:lineRule="auto"/>
      </w:pPr>
      <w:r>
        <w:separator/>
      </w:r>
    </w:p>
  </w:footnote>
  <w:footnote w:type="continuationSeparator" w:id="0">
    <w:p w14:paraId="4AE8F9C0" w14:textId="77777777" w:rsidR="00B13AF4" w:rsidRDefault="00B1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4891" w14:textId="77777777" w:rsidR="001F02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46657F6" wp14:editId="354945C5">
          <wp:simplePos x="0" y="0"/>
          <wp:positionH relativeFrom="column">
            <wp:posOffset>2998632</wp:posOffset>
          </wp:positionH>
          <wp:positionV relativeFrom="paragraph">
            <wp:posOffset>-634</wp:posOffset>
          </wp:positionV>
          <wp:extent cx="2641600" cy="391795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1600" cy="391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7066265" wp14:editId="2AF98FA3">
          <wp:simplePos x="0" y="0"/>
          <wp:positionH relativeFrom="column">
            <wp:posOffset>3812</wp:posOffset>
          </wp:positionH>
          <wp:positionV relativeFrom="paragraph">
            <wp:posOffset>0</wp:posOffset>
          </wp:positionV>
          <wp:extent cx="1800000" cy="413207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000" cy="413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3FB6"/>
    <w:multiLevelType w:val="multilevel"/>
    <w:tmpl w:val="DADA892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0151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73"/>
    <w:rsid w:val="001F0273"/>
    <w:rsid w:val="00285812"/>
    <w:rsid w:val="004E78E4"/>
    <w:rsid w:val="00567292"/>
    <w:rsid w:val="0064638B"/>
    <w:rsid w:val="006D6DB7"/>
    <w:rsid w:val="009F2C67"/>
    <w:rsid w:val="00AD1E76"/>
    <w:rsid w:val="00B13AF4"/>
    <w:rsid w:val="00F0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1817B7"/>
  <w15:docId w15:val="{9A4006DE-A188-674D-A0BE-CEA81035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56729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7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sservatoriolibereprofessioni.eu/altre-pubblicazioni/le-libere-professioni-alla-prova-dei-daz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Fondazione Conf 01</cp:lastModifiedBy>
  <cp:revision>4</cp:revision>
  <dcterms:created xsi:type="dcterms:W3CDTF">2025-07-31T13:48:00Z</dcterms:created>
  <dcterms:modified xsi:type="dcterms:W3CDTF">2025-07-31T13:59:00Z</dcterms:modified>
</cp:coreProperties>
</file>